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D0" w:rsidRPr="008F54D0" w:rsidRDefault="008F54D0" w:rsidP="008F54D0">
      <w:pPr>
        <w:pStyle w:val="1"/>
        <w:spacing w:before="0" w:after="450" w:line="540" w:lineRule="atLeast"/>
        <w:textAlignment w:val="baseline"/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8F54D0"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  <w:t>Безопасность катания на санках</w:t>
      </w:r>
    </w:p>
    <w:p w:rsidR="008F54D0" w:rsidRPr="008F54D0" w:rsidRDefault="008F54D0" w:rsidP="008F54D0">
      <w:pPr>
        <w:spacing w:after="225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  <w:t>Катание со снежных горок может стать замечательным семейным отдыхом и позволяет ощутить все прелести зимы. Вместе с тем существует вероятность получение ран или травм, особенно маленькими детьми. Поэтому, чтобы катание на санках не стало причиной для огорчения, нужно знать основные правила безопасности катания: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- Определите наиболее подходящий путь катания. Прежде чем спуститься на санях с приглянувшегося холма, нужно узнать, что находится у его основания. Убедитесь, что холм не заканчивается на проезжей части, и что внизу нет деревьев, которые могут стать препятствием. Следует отказаться от катания с горы, внизу которой находится забор, деревья, шоссе. Также желательно избегать холмов, в подножья которых часто ходят люди. Кроме этого не лучшим выбором являются и скалистые, неровные горки.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- Позаботьтесь о том, чтобы перед катанием на санках ваш ребенок надевал защитный шлем, а также толстые перчатки, дутую куртку и штаны, т.е. одежду, которая в случае падения сможет выполнить функцию смягчающей подушки. Если ребенок одет в подобную толстую одежду, то в использовании налокотников и наколенников нет необходимости. В противном случае их применение является обязательным. Но при любых обстоятельствах в первую очередь нужно позаботиться именно о наличии шлема.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- Еще одно важное условие безопасности катания на санках – контроль. Не отпускайте маленьких детей кататься с горки без наблюдения взрослых. Конечно, ваше присутствие не является гарантией того, что ребенок не получит травму, но если это все ж произойдет, вы сможете оказать первую помощь. Кроме этого находясь вместе с детьми на горке, вы сможете контролировать поведение ребенка, не разрешая ему кататься с опасных горок и выполнять небезопасные трюки.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  <w:t>Чтобы катание на санках</w:t>
      </w:r>
      <w:r w:rsidRPr="008F54D0">
        <w:rPr>
          <w:rFonts w:ascii="inherit" w:eastAsia="Times New Roman" w:hAnsi="inherit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 w:rsidRPr="008F54D0"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  <w:t>принесло максимум удовольствия, нужно выбрать наиболее подходящие места для этого зимнего развлечения. В этом вам помогут наши рекомендации. Итак, лучшие места для катания на санках должны соответствовать следующим критериям: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 первую очередь нужно обратить внимание на чистоту пространства. Чтобы катание на санках было как можно безопаснее, следует заранее убедиться в том, что на выбранном холме для катания нет никаких препятствий, с которым можно столкнуться во время спуска.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 Безопасность основания – второй критерий выбора места для катания на санках. Очень важно, прежде чем спускаться с холма, проверить его подножье. Ни в коем случае нельзя разрешать детям кататься на холме, если он заканчивается на улице или автостоянке.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- Крутизна – также немаловажный фактор, который влияет не выбор подходящей для катания горки. Холм должен быть достаточно крутым для того, чтобы санки или </w:t>
      </w:r>
      <w:proofErr w:type="spellStart"/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снегокат</w:t>
      </w:r>
      <w:proofErr w:type="spellEnd"/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 могли свободно спускаться вниз, но если крутизна будет слишком большой, то во время спуска сани могут стать буквально неконтролируемыми, и наезднику будет сложно справиться с ними.</w:t>
      </w:r>
    </w:p>
    <w:p w:rsidR="008F54D0" w:rsidRPr="008F54D0" w:rsidRDefault="008F54D0" w:rsidP="008F54D0">
      <w:pPr>
        <w:spacing w:after="0"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- Глубина снега тоже играет большую роль для хода санок и безопасности детей при катании на санках. Важно, чтобы холм имел хороший снежный покров. Лучше избегать холмов, которые частично не покрыты снегом, так как в этом случае при спуске санки могут резко остановиться, наехав на открытую землю. В результате этого ребенок просто вылетит из санок и может получить серьезные травмы. При этом санки также могут повредиться.</w:t>
      </w:r>
    </w:p>
    <w:p w:rsidR="008F54D0" w:rsidRPr="008F54D0" w:rsidRDefault="008F54D0" w:rsidP="008F54D0">
      <w:pPr>
        <w:spacing w:line="39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</w:pPr>
      <w:r w:rsidRPr="008F54D0">
        <w:rPr>
          <w:rFonts w:ascii="inherit" w:eastAsia="Times New Roman" w:hAnsi="inherit" w:cs="Times New Roman"/>
          <w:b/>
          <w:bCs/>
          <w:color w:val="3B4256"/>
          <w:sz w:val="24"/>
          <w:szCs w:val="24"/>
          <w:lang w:eastAsia="ru-RU"/>
        </w:rPr>
        <w:t>Таким образом, чтобы катание с горки дарило только позитивные эмоции, учитывайте все вышеописанные рекомендации при выборе наиболее удачного холма для спуска на санках.</w:t>
      </w:r>
    </w:p>
    <w:bookmarkStart w:id="0" w:name="_GoBack"/>
    <w:bookmarkEnd w:id="0"/>
    <w:p w:rsidR="00147EEC" w:rsidRDefault="008F54D0" w:rsidP="008F54D0">
      <w:r w:rsidRPr="008F54D0">
        <w:rPr>
          <w:rFonts w:ascii="Arial" w:eastAsia="Times New Roman" w:hAnsi="Arial" w:cs="Arial"/>
          <w:color w:val="3B4256"/>
          <w:sz w:val="21"/>
          <w:szCs w:val="21"/>
          <w:lang w:eastAsia="ru-RU"/>
        </w:rPr>
        <w:fldChar w:fldCharType="begin"/>
      </w:r>
      <w:r w:rsidRPr="008F54D0">
        <w:rPr>
          <w:rFonts w:ascii="Arial" w:eastAsia="Times New Roman" w:hAnsi="Arial" w:cs="Arial"/>
          <w:color w:val="3B4256"/>
          <w:sz w:val="21"/>
          <w:szCs w:val="21"/>
          <w:lang w:eastAsia="ru-RU"/>
        </w:rPr>
        <w:instrText xml:space="preserve"> HYPERLINK "javascript:window.print();%20void%200;" \o "Версия для печати" </w:instrText>
      </w:r>
      <w:r w:rsidRPr="008F54D0">
        <w:rPr>
          <w:rFonts w:ascii="Arial" w:eastAsia="Times New Roman" w:hAnsi="Arial" w:cs="Arial"/>
          <w:color w:val="3B4256"/>
          <w:sz w:val="21"/>
          <w:szCs w:val="21"/>
          <w:lang w:eastAsia="ru-RU"/>
        </w:rPr>
        <w:fldChar w:fldCharType="separate"/>
      </w:r>
      <w:r w:rsidRPr="008F54D0">
        <w:rPr>
          <w:rFonts w:ascii="Arial" w:eastAsia="Times New Roman" w:hAnsi="Arial" w:cs="Arial"/>
          <w:color w:val="3B4256"/>
          <w:sz w:val="21"/>
          <w:szCs w:val="21"/>
          <w:bdr w:val="none" w:sz="0" w:space="0" w:color="auto" w:frame="1"/>
          <w:lang w:eastAsia="ru-RU"/>
        </w:rPr>
        <w:br/>
      </w:r>
      <w:r w:rsidRPr="008F54D0">
        <w:rPr>
          <w:rFonts w:ascii="Arial" w:eastAsia="Times New Roman" w:hAnsi="Arial" w:cs="Arial"/>
          <w:color w:val="3B4256"/>
          <w:sz w:val="21"/>
          <w:szCs w:val="21"/>
          <w:lang w:eastAsia="ru-RU"/>
        </w:rPr>
        <w:fldChar w:fldCharType="end"/>
      </w:r>
    </w:p>
    <w:sectPr w:rsidR="0014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7C55"/>
    <w:multiLevelType w:val="multilevel"/>
    <w:tmpl w:val="5C14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67"/>
    <w:rsid w:val="00521893"/>
    <w:rsid w:val="008F54D0"/>
    <w:rsid w:val="009E07FA"/>
    <w:rsid w:val="00F84A67"/>
    <w:rsid w:val="00F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FF39E-A14E-40CC-8012-3D3C1B74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2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21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331997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2021-11-29T05:42:00Z</dcterms:created>
  <dcterms:modified xsi:type="dcterms:W3CDTF">2021-11-29T05:45:00Z</dcterms:modified>
</cp:coreProperties>
</file>